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cs="宋体"/>
          <w:b/>
          <w:bCs/>
          <w:sz w:val="36"/>
          <w:szCs w:val="36"/>
        </w:rPr>
      </w:pPr>
      <w:r>
        <w:rPr>
          <w:rFonts w:hint="eastAsia" w:ascii="方正小标宋简体" w:hAnsi="宋体" w:eastAsia="方正小标宋简体" w:cs="宋体"/>
          <w:b/>
          <w:bCs/>
          <w:sz w:val="36"/>
          <w:szCs w:val="36"/>
        </w:rPr>
        <w:t>成都天府市民云服务有限公司</w:t>
      </w:r>
    </w:p>
    <w:p>
      <w:pPr>
        <w:spacing w:line="540" w:lineRule="exact"/>
        <w:jc w:val="center"/>
        <w:rPr>
          <w:rFonts w:hint="eastAsia" w:ascii="方正小标宋简体" w:hAnsi="宋体" w:eastAsia="方正小标宋简体" w:cs="宋体"/>
          <w:b/>
          <w:bCs/>
          <w:sz w:val="36"/>
          <w:szCs w:val="36"/>
        </w:rPr>
      </w:pPr>
      <w:r>
        <w:rPr>
          <w:rFonts w:hint="eastAsia" w:ascii="方正小标宋简体" w:hAnsi="宋体" w:eastAsia="方正小标宋简体" w:cs="宋体"/>
          <w:b/>
          <w:bCs/>
          <w:sz w:val="36"/>
          <w:szCs w:val="36"/>
        </w:rPr>
        <w:t>天府市民云平台用户破1000万活动项目</w:t>
      </w:r>
    </w:p>
    <w:p>
      <w:pPr>
        <w:spacing w:line="540" w:lineRule="exact"/>
        <w:jc w:val="center"/>
        <w:rPr>
          <w:rFonts w:hint="eastAsia" w:ascii="方正小标宋简体" w:hAnsi="宋体" w:eastAsia="方正小标宋简体" w:cs="宋体"/>
          <w:b/>
          <w:bCs/>
          <w:sz w:val="36"/>
          <w:szCs w:val="36"/>
        </w:rPr>
      </w:pPr>
      <w:r>
        <w:rPr>
          <w:rFonts w:hint="eastAsia" w:ascii="方正小标宋简体" w:hAnsi="宋体" w:eastAsia="方正小标宋简体" w:cs="宋体"/>
          <w:b/>
          <w:bCs/>
          <w:sz w:val="36"/>
          <w:szCs w:val="36"/>
        </w:rPr>
        <w:t>比价通知书</w:t>
      </w:r>
    </w:p>
    <w:p>
      <w:pPr>
        <w:spacing w:line="540" w:lineRule="exact"/>
        <w:jc w:val="left"/>
        <w:rPr>
          <w:rFonts w:hint="eastAsia" w:ascii="方正仿宋简体" w:hAnsi="Times New Roman" w:eastAsia="方正仿宋简体" w:cs="Times New Roman"/>
          <w:kern w:val="0"/>
          <w:sz w:val="32"/>
          <w:szCs w:val="32"/>
          <w:u w:val="single"/>
        </w:rPr>
      </w:pPr>
      <w:r>
        <w:rPr>
          <w:rFonts w:hint="eastAsia" w:ascii="方正仿宋简体" w:hAnsi="宋体" w:eastAsia="方正仿宋简体" w:cs="宋体"/>
          <w:sz w:val="32"/>
          <w:szCs w:val="32"/>
        </w:rPr>
        <w:t>各位潜在供应商：</w:t>
      </w:r>
    </w:p>
    <w:p>
      <w:pPr>
        <w:adjustRightInd w:val="0"/>
        <w:snapToGrid w:val="0"/>
        <w:spacing w:line="540" w:lineRule="exact"/>
        <w:ind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请您公司于</w:t>
      </w:r>
      <w:r>
        <w:rPr>
          <w:rFonts w:hint="eastAsia" w:ascii="方正仿宋简体" w:hAnsi="Times New Roman" w:eastAsia="方正仿宋简体" w:cs="Times New Roman"/>
          <w:kern w:val="0"/>
          <w:sz w:val="32"/>
          <w:szCs w:val="32"/>
          <w:u w:val="single"/>
        </w:rPr>
        <w:t>2021</w:t>
      </w:r>
      <w:r>
        <w:rPr>
          <w:rFonts w:hint="eastAsia" w:ascii="方正仿宋简体" w:hAnsi="Times New Roman" w:eastAsia="方正仿宋简体" w:cs="Times New Roman"/>
          <w:kern w:val="0"/>
          <w:sz w:val="32"/>
          <w:szCs w:val="32"/>
        </w:rPr>
        <w:t>年6月</w:t>
      </w:r>
      <w:r>
        <w:rPr>
          <w:rFonts w:hint="eastAsia" w:ascii="方正仿宋简体" w:hAnsi="Times New Roman" w:eastAsia="方正仿宋简体" w:cs="Times New Roman"/>
          <w:kern w:val="0"/>
          <w:sz w:val="32"/>
          <w:szCs w:val="32"/>
          <w:u w:val="single"/>
          <w:lang w:val="en-US" w:eastAsia="zh-CN"/>
        </w:rPr>
        <w:t>10</w:t>
      </w:r>
      <w:r>
        <w:rPr>
          <w:rFonts w:hint="eastAsia" w:ascii="方正仿宋简体" w:hAnsi="Times New Roman" w:eastAsia="方正仿宋简体" w:cs="Times New Roman"/>
          <w:kern w:val="0"/>
          <w:sz w:val="32"/>
          <w:szCs w:val="32"/>
        </w:rPr>
        <w:t>日</w:t>
      </w:r>
      <w:r>
        <w:rPr>
          <w:rFonts w:hint="eastAsia" w:ascii="方正仿宋简体" w:hAnsi="Times New Roman" w:eastAsia="方正仿宋简体" w:cs="Times New Roman"/>
          <w:kern w:val="0"/>
          <w:sz w:val="32"/>
          <w:szCs w:val="32"/>
          <w:lang w:val="en-US" w:eastAsia="zh-CN"/>
        </w:rPr>
        <w:t>上</w:t>
      </w:r>
      <w:bookmarkStart w:id="0" w:name="_GoBack"/>
      <w:bookmarkEnd w:id="0"/>
      <w:r>
        <w:rPr>
          <w:rFonts w:hint="eastAsia" w:ascii="方正仿宋简体" w:hAnsi="Times New Roman" w:eastAsia="方正仿宋简体" w:cs="Times New Roman"/>
          <w:kern w:val="0"/>
          <w:sz w:val="32"/>
          <w:szCs w:val="32"/>
        </w:rPr>
        <w:t>午</w:t>
      </w:r>
      <w:r>
        <w:rPr>
          <w:rFonts w:hint="eastAsia" w:ascii="方正仿宋简体" w:hAnsi="Times New Roman" w:eastAsia="方正仿宋简体" w:cs="Times New Roman"/>
          <w:kern w:val="0"/>
          <w:sz w:val="32"/>
          <w:szCs w:val="32"/>
          <w:u w:val="single"/>
        </w:rPr>
        <w:t>1</w:t>
      </w:r>
      <w:r>
        <w:rPr>
          <w:rFonts w:hint="eastAsia" w:ascii="方正仿宋简体" w:hAnsi="Times New Roman" w:eastAsia="方正仿宋简体" w:cs="Times New Roman"/>
          <w:kern w:val="0"/>
          <w:sz w:val="32"/>
          <w:szCs w:val="32"/>
          <w:u w:val="single"/>
          <w:lang w:val="en-US" w:eastAsia="zh-CN"/>
        </w:rPr>
        <w:t>2</w:t>
      </w:r>
      <w:r>
        <w:rPr>
          <w:rFonts w:hint="eastAsia" w:ascii="方正仿宋简体" w:hAnsi="Times New Roman" w:eastAsia="方正仿宋简体" w:cs="Times New Roman"/>
          <w:kern w:val="0"/>
          <w:sz w:val="32"/>
          <w:szCs w:val="32"/>
          <w:u w:val="single"/>
        </w:rPr>
        <w:t>：30</w:t>
      </w:r>
      <w:r>
        <w:rPr>
          <w:rFonts w:hint="eastAsia" w:ascii="方正仿宋简体" w:hAnsi="Times New Roman" w:eastAsia="方正仿宋简体" w:cs="Times New Roman"/>
          <w:kern w:val="0"/>
          <w:sz w:val="32"/>
          <w:szCs w:val="32"/>
        </w:rPr>
        <w:t>执《授权委托书》到</w:t>
      </w:r>
      <w:r>
        <w:rPr>
          <w:rFonts w:hint="eastAsia" w:ascii="方正仿宋简体" w:hAnsi="Times New Roman" w:eastAsia="方正仿宋简体" w:cs="Times New Roman"/>
          <w:kern w:val="0"/>
          <w:sz w:val="32"/>
          <w:szCs w:val="32"/>
          <w:u w:val="single"/>
        </w:rPr>
        <w:t>成都市高新区天府四街300号财智中心2栋B座8楼</w:t>
      </w:r>
      <w:r>
        <w:rPr>
          <w:rFonts w:hint="eastAsia" w:ascii="方正仿宋简体" w:hAnsi="Times New Roman" w:eastAsia="方正仿宋简体" w:cs="Times New Roman"/>
          <w:kern w:val="0"/>
          <w:sz w:val="32"/>
          <w:szCs w:val="32"/>
        </w:rPr>
        <w:t>参加</w:t>
      </w:r>
      <w:r>
        <w:rPr>
          <w:rFonts w:hint="eastAsia" w:ascii="方正仿宋简体" w:hAnsi="Times New Roman" w:eastAsia="方正仿宋简体" w:cs="Times New Roman"/>
          <w:kern w:val="0"/>
          <w:sz w:val="32"/>
          <w:szCs w:val="32"/>
          <w:u w:val="single"/>
        </w:rPr>
        <w:t>天府市民云平台用户破1000万活动</w:t>
      </w:r>
      <w:r>
        <w:rPr>
          <w:rFonts w:hint="eastAsia" w:ascii="方正仿宋简体" w:hAnsi="Times New Roman" w:eastAsia="方正仿宋简体" w:cs="Times New Roman"/>
          <w:kern w:val="0"/>
          <w:sz w:val="32"/>
          <w:szCs w:val="32"/>
        </w:rPr>
        <w:t>项目比价会议。</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一、比价事项</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（一）比价内容</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本次活动报价方案中需包含以下内容：</w:t>
      </w:r>
    </w:p>
    <w:p>
      <w:pPr>
        <w:numPr>
          <w:ilvl w:val="0"/>
          <w:numId w:val="1"/>
        </w:numPr>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活动搭建及执行</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外区吉祥物及天府市民云品牌介绍氛围布置；</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内场氛围布置；</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生活圈启动仪式；</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主持人；</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活动流程及控场；</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颁奖仪式；</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音响、灯光、舞美效果；</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签到处；</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图片直播；</w:t>
      </w:r>
    </w:p>
    <w:p>
      <w:pPr>
        <w:pStyle w:val="20"/>
        <w:numPr>
          <w:ilvl w:val="0"/>
          <w:numId w:val="2"/>
        </w:numPr>
        <w:ind w:firstLineChars="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茶水冷餐。</w:t>
      </w:r>
    </w:p>
    <w:p>
      <w:pPr>
        <w:ind w:left="640"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以上涉及的所有人力、物料制作，并需配合提前彩排等工作。</w:t>
      </w:r>
    </w:p>
    <w:p>
      <w:pPr>
        <w:numPr>
          <w:ilvl w:val="0"/>
          <w:numId w:val="1"/>
        </w:numPr>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朋友圈投放；</w:t>
      </w:r>
    </w:p>
    <w:p>
      <w:pPr>
        <w:numPr>
          <w:ilvl w:val="0"/>
          <w:numId w:val="1"/>
        </w:numPr>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部分海报延展设计（10-15张）；</w:t>
      </w:r>
    </w:p>
    <w:p>
      <w:pPr>
        <w:numPr>
          <w:ilvl w:val="0"/>
          <w:numId w:val="1"/>
        </w:numPr>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稿件撰写及分发：完成3篇稿件及宣传分发，完成不低于20家媒体分发，制造舆论话题及关注。</w:t>
      </w:r>
    </w:p>
    <w:p>
      <w:pPr>
        <w:widowControl/>
        <w:numPr>
          <w:ilvl w:val="0"/>
          <w:numId w:val="3"/>
        </w:numPr>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时间要求</w:t>
      </w:r>
    </w:p>
    <w:p>
      <w:pPr>
        <w:widowControl/>
        <w:adjustRightInd w:val="0"/>
        <w:snapToGrid w:val="0"/>
        <w:spacing w:line="540" w:lineRule="exact"/>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 xml:space="preserve">    以上内容均在7月2</w:t>
      </w:r>
      <w:r>
        <w:rPr>
          <w:rFonts w:ascii="方正仿宋简体" w:hAnsi="Times New Roman" w:eastAsia="方正仿宋简体" w:cs="Times New Roman"/>
          <w:kern w:val="0"/>
          <w:sz w:val="32"/>
          <w:szCs w:val="32"/>
        </w:rPr>
        <w:t>0</w:t>
      </w:r>
      <w:r>
        <w:rPr>
          <w:rFonts w:hint="eastAsia" w:ascii="方正仿宋简体" w:hAnsi="Times New Roman" w:eastAsia="方正仿宋简体" w:cs="Times New Roman"/>
          <w:kern w:val="0"/>
          <w:sz w:val="32"/>
          <w:szCs w:val="32"/>
        </w:rPr>
        <w:t>日前完成。</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二、采购控制价</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本次采购控制价为</w:t>
      </w:r>
      <w:r>
        <w:rPr>
          <w:rFonts w:ascii="方正仿宋简体" w:hAnsi="Times New Roman" w:eastAsia="方正仿宋简体" w:cs="Times New Roman"/>
          <w:kern w:val="0"/>
          <w:sz w:val="32"/>
          <w:szCs w:val="32"/>
          <w:u w:val="single"/>
        </w:rPr>
        <w:t>29</w:t>
      </w:r>
      <w:r>
        <w:rPr>
          <w:rFonts w:hint="eastAsia" w:ascii="方正仿宋简体" w:hAnsi="Times New Roman" w:eastAsia="方正仿宋简体" w:cs="Times New Roman"/>
          <w:kern w:val="0"/>
          <w:sz w:val="32"/>
          <w:szCs w:val="32"/>
        </w:rPr>
        <w:t>万元，供应商应在完全响应上述“比价内容”的前提下按照不高于此控制价的金额进行报价。</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三、采购方式</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本次采购采用“</w:t>
      </w:r>
      <w:r>
        <w:rPr>
          <w:rFonts w:hint="eastAsia" w:ascii="方正仿宋简体" w:hAnsi="Times New Roman" w:eastAsia="方正仿宋简体" w:cs="Times New Roman"/>
          <w:kern w:val="0"/>
          <w:sz w:val="32"/>
          <w:szCs w:val="32"/>
          <w:lang w:val="en-US" w:eastAsia="zh-CN"/>
        </w:rPr>
        <w:t>综合评分法</w:t>
      </w:r>
      <w:r>
        <w:rPr>
          <w:rFonts w:hint="eastAsia" w:ascii="方正仿宋简体" w:hAnsi="Times New Roman" w:eastAsia="方正仿宋简体" w:cs="Times New Roman"/>
          <w:kern w:val="0"/>
          <w:sz w:val="32"/>
          <w:szCs w:val="32"/>
        </w:rPr>
        <w:t>”，确定综合得分最高者为中选供应商。</w:t>
      </w:r>
    </w:p>
    <w:p>
      <w:pPr>
        <w:widowControl/>
        <w:numPr>
          <w:ilvl w:val="0"/>
          <w:numId w:val="4"/>
        </w:numPr>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lang w:val="en-US" w:eastAsia="zh-CN"/>
        </w:rPr>
      </w:pPr>
      <w:r>
        <w:rPr>
          <w:rFonts w:hint="eastAsia" w:ascii="方正仿宋简体" w:hAnsi="Times New Roman" w:eastAsia="方正仿宋简体" w:cs="Times New Roman"/>
          <w:kern w:val="0"/>
          <w:sz w:val="32"/>
          <w:szCs w:val="32"/>
          <w:lang w:val="en-US" w:eastAsia="zh-CN"/>
        </w:rPr>
        <w:t>评分标准</w:t>
      </w:r>
    </w:p>
    <w:p>
      <w:pPr>
        <w:widowControl/>
        <w:numPr>
          <w:numId w:val="0"/>
        </w:numPr>
        <w:adjustRightInd w:val="0"/>
        <w:snapToGrid w:val="0"/>
        <w:spacing w:line="540" w:lineRule="exact"/>
        <w:jc w:val="left"/>
        <w:rPr>
          <w:rFonts w:hint="eastAsia" w:ascii="方正仿宋简体" w:hAnsi="Times New Roman" w:eastAsia="方正仿宋简体" w:cs="Times New Roman"/>
          <w:kern w:val="0"/>
          <w:sz w:val="32"/>
          <w:szCs w:val="32"/>
          <w:lang w:val="en-US" w:eastAsia="zh-CN"/>
        </w:rPr>
      </w:pPr>
      <w:r>
        <w:rPr>
          <w:rFonts w:hint="eastAsia" w:ascii="方正仿宋简体" w:hAnsi="Times New Roman" w:eastAsia="方正仿宋简体" w:cs="Times New Roman"/>
          <w:kern w:val="0"/>
          <w:sz w:val="32"/>
          <w:szCs w:val="32"/>
          <w:lang w:val="en-US" w:eastAsia="zh-CN"/>
        </w:rPr>
        <w:t xml:space="preserve">    1、报价：主要比较同品质、同材质、同规格部分的价格，整体占比40分。</w:t>
      </w:r>
    </w:p>
    <w:p>
      <w:pPr>
        <w:widowControl/>
        <w:numPr>
          <w:numId w:val="0"/>
        </w:numPr>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lang w:val="en-US" w:eastAsia="zh-CN"/>
        </w:rPr>
      </w:pPr>
      <w:r>
        <w:rPr>
          <w:rFonts w:hint="eastAsia" w:ascii="方正仿宋简体" w:hAnsi="Times New Roman" w:eastAsia="方正仿宋简体" w:cs="Times New Roman"/>
          <w:kern w:val="0"/>
          <w:sz w:val="32"/>
          <w:szCs w:val="32"/>
          <w:lang w:val="en-US" w:eastAsia="zh-CN"/>
        </w:rPr>
        <w:t>2、方案：方案汇报，方案符合本次活动调性，能做好线上线下联动，影响力及宣传渠道的运用；方案本身有亮点和创意，流程合理，品质感交稿，整体占比40分。</w:t>
      </w:r>
    </w:p>
    <w:p>
      <w:pPr>
        <w:widowControl/>
        <w:numPr>
          <w:numId w:val="0"/>
        </w:numPr>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lang w:val="en-US" w:eastAsia="zh-CN"/>
        </w:rPr>
      </w:pPr>
      <w:r>
        <w:rPr>
          <w:rFonts w:hint="eastAsia" w:ascii="方正仿宋简体" w:hAnsi="Times New Roman" w:eastAsia="方正仿宋简体" w:cs="Times New Roman"/>
          <w:kern w:val="0"/>
          <w:sz w:val="32"/>
          <w:szCs w:val="32"/>
          <w:lang w:val="en-US" w:eastAsia="zh-CN"/>
        </w:rPr>
        <w:t>3、增值服务：提供的有价值增值服务内容，例如：可免费人民日报发稿，联动本地KOL宣传等，整体占比10分。</w:t>
      </w:r>
    </w:p>
    <w:p>
      <w:pPr>
        <w:widowControl/>
        <w:numPr>
          <w:numId w:val="0"/>
        </w:numPr>
        <w:adjustRightInd w:val="0"/>
        <w:snapToGrid w:val="0"/>
        <w:spacing w:line="540" w:lineRule="exact"/>
        <w:ind w:firstLine="640" w:firstLineChars="200"/>
        <w:jc w:val="left"/>
        <w:rPr>
          <w:rFonts w:hint="default" w:ascii="方正仿宋简体" w:hAnsi="Times New Roman" w:eastAsia="方正仿宋简体" w:cs="Times New Roman"/>
          <w:kern w:val="0"/>
          <w:sz w:val="32"/>
          <w:szCs w:val="32"/>
          <w:lang w:val="en-US" w:eastAsia="zh-CN"/>
        </w:rPr>
      </w:pPr>
      <w:r>
        <w:rPr>
          <w:rFonts w:hint="eastAsia" w:ascii="方正仿宋简体" w:hAnsi="Times New Roman" w:eastAsia="方正仿宋简体" w:cs="Times New Roman"/>
          <w:kern w:val="0"/>
          <w:sz w:val="32"/>
          <w:szCs w:val="32"/>
          <w:lang w:val="en-US" w:eastAsia="zh-CN"/>
        </w:rPr>
        <w:t>4、过往案例+现场答疑：公司实力，过往案例分享；针对招采环节中，考评人员的疑问，现场回复情况，整体占比10分。</w:t>
      </w:r>
    </w:p>
    <w:p>
      <w:pPr>
        <w:widowControl/>
        <w:adjustRightInd w:val="0"/>
        <w:snapToGrid w:val="0"/>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lang w:val="en-US" w:eastAsia="zh-CN"/>
        </w:rPr>
        <w:t>五</w:t>
      </w:r>
      <w:r>
        <w:rPr>
          <w:rFonts w:hint="eastAsia" w:ascii="方正仿宋简体" w:hAnsi="Times New Roman" w:eastAsia="方正仿宋简体" w:cs="Times New Roman"/>
          <w:kern w:val="0"/>
          <w:sz w:val="32"/>
          <w:szCs w:val="32"/>
        </w:rPr>
        <w:t>、采购会议流程</w:t>
      </w:r>
    </w:p>
    <w:p>
      <w:pPr>
        <w:spacing w:line="54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1、各供应商持《授权委托书》到采购比价会议现场签到。</w:t>
      </w:r>
    </w:p>
    <w:p>
      <w:pPr>
        <w:widowControl/>
        <w:adjustRightInd w:val="0"/>
        <w:snapToGrid w:val="0"/>
        <w:spacing w:line="56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2、各供应商将密封的《报价函》、《服务方案》（如有）、资质文件等报价文件递交至现场比价工作人员。</w:t>
      </w:r>
    </w:p>
    <w:p>
      <w:pPr>
        <w:widowControl/>
        <w:adjustRightInd w:val="0"/>
        <w:snapToGrid w:val="0"/>
        <w:spacing w:line="56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3、比价工作人员将各供应商密封的报价文件进行拆封，并记录报价情况，报价结果不对各供应商公开。</w:t>
      </w:r>
    </w:p>
    <w:p>
      <w:pPr>
        <w:adjustRightInd w:val="0"/>
        <w:snapToGrid w:val="0"/>
        <w:spacing w:line="560" w:lineRule="exact"/>
        <w:ind w:firstLine="640" w:firstLineChars="200"/>
        <w:rPr>
          <w:rFonts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4、比价工作人员按照现场签到顺序与各供应商授权代理人分别进行比价方案沟通确认。</w:t>
      </w:r>
    </w:p>
    <w:p>
      <w:pPr>
        <w:adjustRightInd w:val="0"/>
        <w:snapToGrid w:val="0"/>
        <w:spacing w:line="560" w:lineRule="exact"/>
        <w:ind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最终比价结果将在比价会议后一周内告知各供应商。</w:t>
      </w:r>
    </w:p>
    <w:p>
      <w:pPr>
        <w:widowControl/>
        <w:adjustRightInd w:val="0"/>
        <w:snapToGrid w:val="0"/>
        <w:spacing w:line="560" w:lineRule="exact"/>
        <w:ind w:firstLine="640" w:firstLineChars="2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五、被邀请人应递交的参与要件</w:t>
      </w:r>
    </w:p>
    <w:p>
      <w:pPr>
        <w:adjustRightInd w:val="0"/>
        <w:snapToGrid w:val="0"/>
        <w:spacing w:line="600" w:lineRule="exact"/>
        <w:ind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1、营业执照复印件（应加盖公章）</w:t>
      </w:r>
    </w:p>
    <w:p>
      <w:pPr>
        <w:adjustRightInd w:val="0"/>
        <w:snapToGrid w:val="0"/>
        <w:spacing w:line="600" w:lineRule="exact"/>
        <w:ind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2、代理人的授权委托书（应加盖公章）</w:t>
      </w:r>
    </w:p>
    <w:p>
      <w:pPr>
        <w:adjustRightInd w:val="0"/>
        <w:snapToGrid w:val="0"/>
        <w:spacing w:line="600" w:lineRule="exact"/>
        <w:ind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3、代理人身份证复印件（应加盖公章）</w:t>
      </w:r>
    </w:p>
    <w:p>
      <w:pPr>
        <w:adjustRightInd w:val="0"/>
        <w:snapToGrid w:val="0"/>
        <w:spacing w:line="600" w:lineRule="exact"/>
        <w:ind w:firstLine="640" w:firstLineChars="200"/>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4、报价函（格式见附件，应加盖公章）</w:t>
      </w:r>
    </w:p>
    <w:p>
      <w:pPr>
        <w:ind w:firstLine="640" w:firstLineChars="200"/>
        <w:jc w:val="left"/>
        <w:rPr>
          <w:rFonts w:ascii="方正仿宋简体" w:hAnsi="Times New Roman" w:eastAsia="方正仿宋简体" w:cs="Times New Roman"/>
          <w:kern w:val="0"/>
          <w:sz w:val="32"/>
          <w:szCs w:val="32"/>
        </w:rPr>
      </w:pPr>
      <w:r>
        <w:rPr>
          <w:rFonts w:hint="eastAsia" w:ascii="方正仿宋简体" w:hAnsi="Times New Roman" w:eastAsia="方正仿宋简体"/>
          <w:kern w:val="0"/>
          <w:sz w:val="32"/>
          <w:szCs w:val="32"/>
        </w:rPr>
        <w:t>本比价文件解释权归成都天府市民云服务有限公司所有。</w:t>
      </w:r>
      <w:r>
        <w:rPr>
          <w:rFonts w:hint="eastAsia" w:ascii="方正仿宋简体" w:hAnsi="Times New Roman" w:eastAsia="方正仿宋简体" w:cs="Times New Roman"/>
          <w:kern w:val="0"/>
          <w:sz w:val="32"/>
          <w:szCs w:val="32"/>
        </w:rPr>
        <w:t>上述过程由甲方</w:t>
      </w:r>
      <w:r>
        <w:rPr>
          <w:rFonts w:hint="eastAsia" w:ascii="方正仿宋简体" w:hAnsi="Times New Roman" w:eastAsia="方正仿宋简体" w:cs="Times New Roman"/>
          <w:kern w:val="0"/>
          <w:sz w:val="32"/>
          <w:szCs w:val="32"/>
          <w:u w:val="single"/>
        </w:rPr>
        <w:t>综合部经理周莉</w:t>
      </w:r>
      <w:r>
        <w:rPr>
          <w:rFonts w:hint="eastAsia" w:ascii="方正仿宋简体" w:hAnsi="Times New Roman" w:eastAsia="方正仿宋简体" w:cs="Times New Roman"/>
          <w:kern w:val="0"/>
          <w:sz w:val="32"/>
          <w:szCs w:val="32"/>
        </w:rPr>
        <w:t>现场监督。</w:t>
      </w:r>
    </w:p>
    <w:p>
      <w:pPr>
        <w:ind w:firstLine="640" w:firstLineChars="200"/>
        <w:jc w:val="left"/>
        <w:rPr>
          <w:rFonts w:ascii="方正仿宋简体" w:hAnsi="Times New Roman" w:eastAsia="方正仿宋简体" w:cs="Times New Roman"/>
          <w:kern w:val="0"/>
          <w:sz w:val="32"/>
          <w:szCs w:val="32"/>
        </w:rPr>
      </w:pPr>
    </w:p>
    <w:p>
      <w:pPr>
        <w:ind w:firstLine="640" w:firstLineChars="200"/>
        <w:jc w:val="left"/>
        <w:rPr>
          <w:rFonts w:hint="eastAsia" w:ascii="方正仿宋简体" w:hAnsi="Times New Roman" w:eastAsia="方正仿宋简体" w:cs="Times New Roman"/>
          <w:kern w:val="0"/>
          <w:sz w:val="32"/>
          <w:szCs w:val="32"/>
        </w:rPr>
      </w:pPr>
    </w:p>
    <w:p>
      <w:pPr>
        <w:adjustRightInd w:val="0"/>
        <w:snapToGrid w:val="0"/>
        <w:spacing w:line="600" w:lineRule="exact"/>
        <w:ind w:right="670" w:firstLine="1744" w:firstLineChars="545"/>
        <w:jc w:val="right"/>
        <w:rPr>
          <w:rFonts w:hint="eastAsia" w:ascii="方正仿宋简体" w:hAnsi="Times New Roman" w:eastAsia="方正仿宋简体" w:cs="Times New Roman"/>
          <w:kern w:val="0"/>
          <w:sz w:val="32"/>
          <w:szCs w:val="32"/>
        </w:rPr>
      </w:pPr>
      <w:r>
        <w:rPr>
          <w:rFonts w:hint="eastAsia" w:ascii="方正仿宋简体" w:hAnsi="宋体" w:eastAsia="方正仿宋简体" w:cs="宋体"/>
          <w:sz w:val="32"/>
          <w:szCs w:val="32"/>
        </w:rPr>
        <w:t>成都天府市民云服务有限公司</w:t>
      </w:r>
    </w:p>
    <w:p>
      <w:pPr>
        <w:adjustRightInd w:val="0"/>
        <w:snapToGrid w:val="0"/>
        <w:spacing w:line="600" w:lineRule="exact"/>
        <w:ind w:right="150" w:firstLine="4800" w:firstLineChars="1500"/>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t>2021年6月</w:t>
      </w:r>
      <w:r>
        <w:rPr>
          <w:rFonts w:ascii="方正仿宋简体" w:hAnsi="Times New Roman" w:eastAsia="方正仿宋简体" w:cs="Times New Roman"/>
          <w:kern w:val="0"/>
          <w:sz w:val="32"/>
          <w:szCs w:val="32"/>
        </w:rPr>
        <w:t>4</w:t>
      </w:r>
      <w:r>
        <w:rPr>
          <w:rFonts w:hint="eastAsia" w:ascii="方正仿宋简体" w:hAnsi="Times New Roman" w:eastAsia="方正仿宋简体" w:cs="Times New Roman"/>
          <w:kern w:val="0"/>
          <w:sz w:val="32"/>
          <w:szCs w:val="32"/>
        </w:rPr>
        <w:t>日</w:t>
      </w:r>
    </w:p>
    <w:p>
      <w:pPr>
        <w:widowControl/>
        <w:jc w:val="left"/>
        <w:rPr>
          <w:rFonts w:hint="eastAsia" w:ascii="方正仿宋简体" w:hAnsi="Times New Roman" w:eastAsia="方正仿宋简体" w:cs="Times New Roman"/>
          <w:kern w:val="0"/>
          <w:sz w:val="32"/>
          <w:szCs w:val="32"/>
        </w:rPr>
      </w:pPr>
      <w:r>
        <w:rPr>
          <w:rFonts w:hint="eastAsia" w:ascii="方正仿宋简体" w:hAnsi="Times New Roman" w:eastAsia="方正仿宋简体" w:cs="Times New Roman"/>
          <w:kern w:val="0"/>
          <w:sz w:val="32"/>
          <w:szCs w:val="32"/>
        </w:rPr>
        <w:br w:type="page"/>
      </w:r>
    </w:p>
    <w:p>
      <w:pPr>
        <w:pStyle w:val="13"/>
        <w:spacing w:line="640" w:lineRule="exact"/>
        <w:outlineLvl w:val="2"/>
        <w:rPr>
          <w:rFonts w:hint="eastAsia" w:ascii="方正小标宋简体" w:eastAsia="方正小标宋简体"/>
          <w:szCs w:val="36"/>
        </w:rPr>
      </w:pPr>
      <w:r>
        <w:rPr>
          <w:rFonts w:hint="eastAsia" w:ascii="方正小标宋简体" w:eastAsia="方正小标宋简体"/>
          <w:szCs w:val="36"/>
        </w:rPr>
        <w:t>授权委托书</w:t>
      </w:r>
    </w:p>
    <w:p>
      <w:pPr>
        <w:spacing w:line="640" w:lineRule="exact"/>
        <w:rPr>
          <w:rFonts w:hint="eastAsia" w:ascii="方正仿宋简体" w:eastAsia="方正仿宋简体" w:hAnsiTheme="minorEastAsia"/>
          <w:sz w:val="32"/>
          <w:szCs w:val="32"/>
          <w:u w:val="single"/>
        </w:rPr>
      </w:pPr>
      <w:r>
        <w:rPr>
          <w:rFonts w:hint="eastAsia" w:ascii="方正仿宋简体" w:eastAsia="方正仿宋简体" w:hAnsiTheme="minorEastAsia"/>
          <w:sz w:val="32"/>
          <w:szCs w:val="32"/>
          <w:u w:val="single"/>
        </w:rPr>
        <w:t>致          ：</w:t>
      </w:r>
    </w:p>
    <w:p>
      <w:pPr>
        <w:spacing w:line="640" w:lineRule="exact"/>
        <w:ind w:firstLine="640" w:firstLineChars="200"/>
        <w:rPr>
          <w:rFonts w:hint="eastAsia" w:ascii="方正仿宋简体" w:eastAsia="方正仿宋简体" w:hAnsiTheme="minorEastAsia"/>
          <w:sz w:val="32"/>
          <w:szCs w:val="32"/>
        </w:rPr>
      </w:pPr>
      <w:r>
        <w:rPr>
          <w:rFonts w:hint="eastAsia" w:ascii="方正仿宋简体" w:eastAsia="方正仿宋简体" w:hAnsiTheme="minorEastAsia"/>
          <w:sz w:val="32"/>
          <w:szCs w:val="32"/>
          <w:u w:val="single"/>
        </w:rPr>
        <w:t xml:space="preserve">          公司</w:t>
      </w:r>
      <w:r>
        <w:rPr>
          <w:rFonts w:hint="eastAsia" w:ascii="方正仿宋简体" w:eastAsia="方正仿宋简体" w:hAnsiTheme="minorEastAsia"/>
          <w:sz w:val="32"/>
          <w:szCs w:val="32"/>
        </w:rPr>
        <w:t>授权</w:t>
      </w:r>
      <w:r>
        <w:rPr>
          <w:rFonts w:hint="eastAsia" w:ascii="方正仿宋简体" w:eastAsia="方正仿宋简体" w:hAnsiTheme="minorEastAsia"/>
          <w:sz w:val="32"/>
          <w:szCs w:val="32"/>
          <w:u w:val="single"/>
        </w:rPr>
        <w:t>（姓名  职务）</w:t>
      </w:r>
      <w:r>
        <w:rPr>
          <w:rFonts w:hint="eastAsia" w:ascii="方正仿宋简体" w:eastAsia="方正仿宋简体" w:hAnsiTheme="minorEastAsia"/>
          <w:sz w:val="32"/>
          <w:szCs w:val="32"/>
        </w:rPr>
        <w:t>代表本公司参与贵公司</w:t>
      </w:r>
      <w:r>
        <w:rPr>
          <w:rFonts w:hint="eastAsia" w:ascii="方正仿宋简体" w:eastAsia="方正仿宋简体" w:hAnsiTheme="minorEastAsia"/>
          <w:sz w:val="32"/>
          <w:szCs w:val="32"/>
          <w:u w:val="single"/>
        </w:rPr>
        <w:t xml:space="preserve">    项目</w:t>
      </w:r>
      <w:r>
        <w:rPr>
          <w:rFonts w:hint="eastAsia" w:ascii="方正仿宋简体" w:eastAsia="方正仿宋简体" w:hAnsiTheme="minorEastAsia"/>
          <w:sz w:val="32"/>
          <w:szCs w:val="32"/>
        </w:rPr>
        <w:t>比价事项。</w:t>
      </w: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u w:val="single"/>
        </w:rPr>
      </w:pPr>
      <w:r>
        <w:rPr>
          <w:rFonts w:hint="eastAsia" w:ascii="方正仿宋简体" w:eastAsia="方正仿宋简体" w:hAnsiTheme="minorEastAsia"/>
          <w:sz w:val="32"/>
          <w:szCs w:val="32"/>
        </w:rPr>
        <w:t>单位名称：</w:t>
      </w:r>
      <w:r>
        <w:rPr>
          <w:rFonts w:hint="eastAsia" w:ascii="方正仿宋简体" w:eastAsia="方正仿宋简体" w:hAnsiTheme="minorEastAsia"/>
          <w:sz w:val="32"/>
          <w:szCs w:val="32"/>
          <w:u w:val="single"/>
        </w:rPr>
        <w:t xml:space="preserve">              </w:t>
      </w:r>
    </w:p>
    <w:p>
      <w:pPr>
        <w:spacing w:line="640" w:lineRule="exact"/>
        <w:ind w:firstLine="640" w:firstLineChars="200"/>
        <w:rPr>
          <w:rFonts w:hint="eastAsia" w:ascii="方正仿宋简体" w:eastAsia="方正仿宋简体" w:hAnsiTheme="minorEastAsia"/>
          <w:sz w:val="32"/>
          <w:szCs w:val="32"/>
          <w:u w:val="single"/>
        </w:rPr>
      </w:pPr>
    </w:p>
    <w:p>
      <w:pPr>
        <w:spacing w:line="640" w:lineRule="exact"/>
        <w:ind w:firstLine="640" w:firstLineChars="200"/>
        <w:rPr>
          <w:rFonts w:hint="eastAsia" w:ascii="方正仿宋简体" w:eastAsia="方正仿宋简体" w:hAnsiTheme="minorEastAsia"/>
          <w:sz w:val="32"/>
          <w:szCs w:val="32"/>
        </w:rPr>
      </w:pPr>
      <w:r>
        <w:rPr>
          <w:rFonts w:hint="eastAsia" w:ascii="方正仿宋简体" w:eastAsia="方正仿宋简体" w:hAnsiTheme="minorEastAsia"/>
          <w:sz w:val="32"/>
          <w:szCs w:val="32"/>
        </w:rPr>
        <w:t>被授权人签字：</w:t>
      </w: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ind w:firstLine="640" w:firstLineChars="200"/>
        <w:rPr>
          <w:rFonts w:hint="eastAsia" w:ascii="方正仿宋简体" w:eastAsia="方正仿宋简体" w:hAnsiTheme="minorEastAsia"/>
          <w:sz w:val="32"/>
          <w:szCs w:val="32"/>
        </w:rPr>
      </w:pPr>
    </w:p>
    <w:p>
      <w:pPr>
        <w:spacing w:line="640" w:lineRule="exact"/>
        <w:rPr>
          <w:rFonts w:hint="eastAsia" w:ascii="方正仿宋简体" w:eastAsia="方正仿宋简体" w:hAnsiTheme="minorEastAsia"/>
          <w:sz w:val="24"/>
        </w:rPr>
      </w:pPr>
    </w:p>
    <w:p>
      <w:pPr>
        <w:pStyle w:val="13"/>
        <w:spacing w:line="560" w:lineRule="exact"/>
        <w:outlineLvl w:val="2"/>
        <w:rPr>
          <w:rFonts w:hint="eastAsia" w:ascii="方正小标宋简体" w:hAnsi="宋体" w:eastAsia="方正小标宋简体" w:cs="宋体"/>
          <w:b w:val="0"/>
          <w:kern w:val="2"/>
          <w:szCs w:val="36"/>
        </w:rPr>
      </w:pPr>
      <w:r>
        <w:rPr>
          <w:rFonts w:hint="eastAsia" w:ascii="方正小标宋简体" w:hAnsi="宋体" w:eastAsia="方正小标宋简体" w:cs="宋体"/>
          <w:b w:val="0"/>
          <w:kern w:val="2"/>
          <w:szCs w:val="36"/>
        </w:rPr>
        <w:t>天府市民云平台用户破1000万活动项目</w:t>
      </w:r>
    </w:p>
    <w:p>
      <w:pPr>
        <w:pStyle w:val="13"/>
        <w:spacing w:line="560" w:lineRule="exact"/>
        <w:outlineLvl w:val="2"/>
        <w:rPr>
          <w:rFonts w:hint="eastAsia" w:ascii="方正小标宋简体" w:hAnsi="宋体" w:eastAsia="方正小标宋简体" w:cs="宋体"/>
          <w:b w:val="0"/>
          <w:kern w:val="2"/>
          <w:szCs w:val="36"/>
        </w:rPr>
      </w:pPr>
      <w:r>
        <w:rPr>
          <w:rFonts w:hint="eastAsia" w:ascii="方正小标宋简体" w:hAnsi="宋体" w:eastAsia="方正小标宋简体" w:cs="宋体"/>
          <w:b w:val="0"/>
          <w:kern w:val="2"/>
          <w:szCs w:val="36"/>
        </w:rPr>
        <w:t>报价函</w:t>
      </w:r>
    </w:p>
    <w:p>
      <w:pPr>
        <w:pStyle w:val="13"/>
        <w:spacing w:line="560" w:lineRule="exact"/>
        <w:jc w:val="both"/>
        <w:rPr>
          <w:rFonts w:hint="eastAsia" w:ascii="方正仿宋简体" w:eastAsia="方正仿宋简体" w:hAnsiTheme="minorEastAsia"/>
          <w:bCs/>
          <w:sz w:val="24"/>
          <w:u w:val="single"/>
        </w:rPr>
      </w:pPr>
      <w:r>
        <w:rPr>
          <w:rFonts w:hint="eastAsia" w:ascii="方正仿宋简体" w:eastAsia="方正仿宋简体" w:hAnsiTheme="minorEastAsia"/>
          <w:bCs/>
          <w:sz w:val="24"/>
        </w:rPr>
        <w:t>致：成都天府市民云服务有限公司</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根据贵方提供</w:t>
      </w:r>
      <w:r>
        <w:rPr>
          <w:rFonts w:hint="eastAsia" w:ascii="方正仿宋简体" w:eastAsia="方正仿宋简体" w:hAnsiTheme="minorEastAsia"/>
          <w:sz w:val="24"/>
          <w:u w:val="single"/>
        </w:rPr>
        <w:t xml:space="preserve">的  </w:t>
      </w:r>
      <w:r>
        <w:rPr>
          <w:rFonts w:ascii="方正仿宋简体" w:eastAsia="方正仿宋简体" w:hAnsiTheme="minorEastAsia"/>
          <w:sz w:val="24"/>
          <w:u w:val="single"/>
        </w:rPr>
        <w:t xml:space="preserve">                                       </w:t>
      </w:r>
      <w:r>
        <w:rPr>
          <w:rFonts w:hint="eastAsia" w:ascii="方正仿宋简体" w:eastAsia="方正仿宋简体" w:hAnsiTheme="minorEastAsia"/>
          <w:sz w:val="24"/>
          <w:u w:val="single"/>
        </w:rPr>
        <w:t>项目</w:t>
      </w:r>
      <w:r>
        <w:rPr>
          <w:rFonts w:hint="eastAsia" w:ascii="方正仿宋简体" w:eastAsia="方正仿宋简体" w:hAnsiTheme="minorEastAsia"/>
          <w:sz w:val="24"/>
        </w:rPr>
        <w:t>比价文件，</w:t>
      </w:r>
      <w:r>
        <w:rPr>
          <w:rFonts w:hint="eastAsia" w:ascii="方正仿宋简体" w:eastAsia="方正仿宋简体" w:hAnsiTheme="minorEastAsia"/>
          <w:sz w:val="24"/>
          <w:u w:val="single"/>
        </w:rPr>
        <w:t>（姓名 职务）</w:t>
      </w:r>
      <w:r>
        <w:rPr>
          <w:rFonts w:hint="eastAsia" w:ascii="方正仿宋简体" w:eastAsia="方正仿宋简体" w:hAnsiTheme="minorEastAsia"/>
          <w:sz w:val="24"/>
        </w:rPr>
        <w:t>经正式授权并代表被邀请人</w:t>
      </w:r>
      <w:r>
        <w:rPr>
          <w:rFonts w:hint="eastAsia" w:ascii="方正仿宋简体" w:eastAsia="方正仿宋简体" w:hAnsiTheme="minorEastAsia"/>
          <w:sz w:val="24"/>
          <w:u w:val="single"/>
        </w:rPr>
        <w:t xml:space="preserve">                      （公司名）</w:t>
      </w:r>
      <w:r>
        <w:rPr>
          <w:rFonts w:hint="eastAsia" w:ascii="方正仿宋简体" w:eastAsia="方正仿宋简体" w:hAnsiTheme="minorEastAsia"/>
          <w:sz w:val="24"/>
        </w:rPr>
        <w:t>提交报价函一份。</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据此函，签字代表宣布同意如下：</w:t>
      </w:r>
    </w:p>
    <w:p>
      <w:pPr>
        <w:widowControl/>
        <w:numPr>
          <w:ilvl w:val="0"/>
          <w:numId w:val="5"/>
        </w:num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我方愿以</w:t>
      </w:r>
      <w:r>
        <w:rPr>
          <w:rFonts w:hint="eastAsia" w:ascii="方正仿宋简体" w:eastAsia="方正仿宋简体" w:hAnsiTheme="minorEastAsia"/>
          <w:sz w:val="24"/>
          <w:u w:val="single"/>
        </w:rPr>
        <w:t xml:space="preserve">   </w:t>
      </w:r>
      <w:r>
        <w:rPr>
          <w:rFonts w:ascii="方正仿宋简体" w:eastAsia="方正仿宋简体" w:hAnsiTheme="minorEastAsia"/>
          <w:sz w:val="24"/>
          <w:u w:val="single"/>
        </w:rPr>
        <w:t xml:space="preserve">        </w:t>
      </w:r>
      <w:r>
        <w:rPr>
          <w:rFonts w:hint="eastAsia" w:ascii="方正仿宋简体" w:eastAsia="方正仿宋简体" w:hAnsiTheme="minorEastAsia"/>
          <w:sz w:val="24"/>
          <w:u w:val="single"/>
        </w:rPr>
        <w:t xml:space="preserve"> </w:t>
      </w:r>
      <w:r>
        <w:rPr>
          <w:rFonts w:hint="eastAsia" w:ascii="方正仿宋简体" w:eastAsia="方正仿宋简体" w:hAnsiTheme="minorEastAsia"/>
          <w:sz w:val="24"/>
        </w:rPr>
        <w:t>万元完成比价文件中要求的全部工作及实施内容。</w:t>
      </w:r>
    </w:p>
    <w:p>
      <w:pPr>
        <w:spacing w:line="560" w:lineRule="exact"/>
        <w:rPr>
          <w:rFonts w:hint="eastAsia" w:ascii="方正仿宋简体" w:eastAsia="方正仿宋简体" w:hAnsiTheme="minorEastAsia"/>
          <w:sz w:val="24"/>
        </w:rPr>
      </w:pPr>
      <w:r>
        <w:rPr>
          <w:rFonts w:hint="eastAsia" w:ascii="方正仿宋简体" w:eastAsia="方正仿宋简体" w:hAnsiTheme="minorEastAsia"/>
          <w:sz w:val="24"/>
        </w:rPr>
        <w:t xml:space="preserve">    2、我方所递交的报价函及有关资料内容完整、真实和准确，对提交材料中的所有陈述和声明负责。</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3、你方的机构或授权代表在此被授权可对我方进行查询或调查，以证实我方有关本申请提交的声明、文件和资料的真实性。</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4、我方理解你方不负担我们参与本次比价的任何费用。</w:t>
      </w:r>
    </w:p>
    <w:p>
      <w:pPr>
        <w:spacing w:line="560" w:lineRule="exact"/>
        <w:ind w:firstLine="480" w:firstLineChars="200"/>
        <w:rPr>
          <w:rFonts w:ascii="方正仿宋简体" w:eastAsia="方正仿宋简体" w:hAnsiTheme="minorEastAsia"/>
          <w:sz w:val="24"/>
        </w:rPr>
      </w:pPr>
      <w:r>
        <w:rPr>
          <w:rFonts w:ascii="方正仿宋简体" w:eastAsia="方正仿宋简体" w:hAnsiTheme="minorEastAsia"/>
          <w:sz w:val="24"/>
        </w:rPr>
        <w:t>5</w:t>
      </w:r>
      <w:r>
        <w:rPr>
          <w:rFonts w:hint="eastAsia" w:ascii="方正仿宋简体" w:eastAsia="方正仿宋简体" w:hAnsiTheme="minorEastAsia"/>
          <w:sz w:val="24"/>
        </w:rPr>
        <w:t>、我方同意提供比价人可能要求的与本次比价有关的任何其它资料或数据。</w:t>
      </w:r>
    </w:p>
    <w:p>
      <w:pPr>
        <w:spacing w:line="560" w:lineRule="exact"/>
        <w:ind w:firstLine="480" w:firstLineChars="200"/>
        <w:rPr>
          <w:rFonts w:hint="eastAsia" w:ascii="方正仿宋简体" w:eastAsia="方正仿宋简体" w:hAnsiTheme="minorEastAsia"/>
          <w:sz w:val="24"/>
        </w:rPr>
      </w:pPr>
    </w:p>
    <w:p>
      <w:pPr>
        <w:spacing w:line="560" w:lineRule="exact"/>
        <w:ind w:firstLine="480" w:firstLineChars="200"/>
        <w:rPr>
          <w:rFonts w:hint="eastAsia" w:ascii="方正仿宋简体" w:eastAsia="方正仿宋简体" w:hAnsiTheme="minorEastAsia"/>
          <w:sz w:val="24"/>
          <w:u w:val="single"/>
        </w:rPr>
      </w:pPr>
      <w:r>
        <w:rPr>
          <w:rFonts w:hint="eastAsia" w:ascii="方正仿宋简体" w:eastAsia="方正仿宋简体" w:hAnsiTheme="minorEastAsia"/>
          <w:sz w:val="24"/>
        </w:rPr>
        <w:t xml:space="preserve">被邀请人名称（盖章）： </w:t>
      </w:r>
      <w:r>
        <w:rPr>
          <w:rFonts w:hint="eastAsia" w:ascii="方正仿宋简体" w:eastAsia="方正仿宋简体" w:hAnsiTheme="minorEastAsia"/>
          <w:sz w:val="24"/>
          <w:u w:val="single"/>
        </w:rPr>
        <w:t xml:space="preserve">                   </w:t>
      </w:r>
    </w:p>
    <w:p>
      <w:pPr>
        <w:spacing w:line="560" w:lineRule="exact"/>
        <w:ind w:firstLine="480" w:firstLineChars="200"/>
        <w:rPr>
          <w:rFonts w:hint="eastAsia" w:ascii="方正仿宋简体" w:eastAsia="方正仿宋简体" w:hAnsiTheme="minorEastAsia"/>
          <w:sz w:val="24"/>
          <w:u w:val="single"/>
        </w:rPr>
      </w:pPr>
      <w:r>
        <w:rPr>
          <w:rFonts w:hint="eastAsia" w:ascii="方正仿宋简体" w:eastAsia="方正仿宋简体" w:hAnsiTheme="minorEastAsia"/>
          <w:sz w:val="24"/>
        </w:rPr>
        <w:t>单位地址：</w:t>
      </w:r>
      <w:r>
        <w:rPr>
          <w:rFonts w:hint="eastAsia" w:ascii="方正仿宋简体" w:eastAsia="方正仿宋简体" w:hAnsiTheme="minorEastAsia"/>
          <w:sz w:val="24"/>
          <w:u w:val="single"/>
        </w:rPr>
        <w:t xml:space="preserve">                      </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法定代表人或其正式授权人姓名（签字或盖章）：</w:t>
      </w:r>
      <w:r>
        <w:rPr>
          <w:rFonts w:hint="eastAsia" w:ascii="方正仿宋简体" w:eastAsia="方正仿宋简体" w:hAnsiTheme="minorEastAsia"/>
          <w:sz w:val="24"/>
          <w:u w:val="single"/>
        </w:rPr>
        <w:t xml:space="preserve">                    </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 xml:space="preserve">邮 政 编 码： </w:t>
      </w:r>
      <w:r>
        <w:rPr>
          <w:rFonts w:hint="eastAsia" w:ascii="方正仿宋简体" w:eastAsia="方正仿宋简体" w:hAnsiTheme="minorEastAsia"/>
          <w:sz w:val="24"/>
          <w:u w:val="single"/>
        </w:rPr>
        <w:t xml:space="preserve">              </w:t>
      </w:r>
    </w:p>
    <w:p>
      <w:pPr>
        <w:spacing w:line="560" w:lineRule="exact"/>
        <w:ind w:firstLine="480" w:firstLineChars="200"/>
        <w:rPr>
          <w:rFonts w:hint="eastAsia" w:ascii="方正仿宋简体" w:eastAsia="方正仿宋简体" w:hAnsiTheme="minorEastAsia"/>
          <w:sz w:val="24"/>
          <w:u w:val="single"/>
        </w:rPr>
      </w:pPr>
      <w:r>
        <w:rPr>
          <w:rFonts w:hint="eastAsia" w:ascii="方正仿宋简体" w:eastAsia="方正仿宋简体" w:hAnsiTheme="minorEastAsia"/>
          <w:sz w:val="24"/>
        </w:rPr>
        <w:t>电    话：</w:t>
      </w:r>
      <w:r>
        <w:rPr>
          <w:rFonts w:hint="eastAsia" w:ascii="方正仿宋简体" w:eastAsia="方正仿宋简体" w:hAnsiTheme="minorEastAsia"/>
          <w:sz w:val="24"/>
          <w:u w:val="single"/>
        </w:rPr>
        <w:t xml:space="preserve">            </w:t>
      </w:r>
    </w:p>
    <w:p>
      <w:pPr>
        <w:spacing w:line="560" w:lineRule="exact"/>
        <w:ind w:firstLine="480" w:firstLineChars="200"/>
        <w:rPr>
          <w:rFonts w:hint="eastAsia" w:ascii="方正仿宋简体" w:eastAsia="方正仿宋简体" w:hAnsiTheme="minorEastAsia"/>
          <w:sz w:val="24"/>
          <w:u w:val="single"/>
        </w:rPr>
      </w:pPr>
      <w:r>
        <w:rPr>
          <w:rFonts w:hint="eastAsia" w:ascii="方正仿宋简体" w:eastAsia="方正仿宋简体" w:hAnsiTheme="minorEastAsia"/>
          <w:sz w:val="24"/>
        </w:rPr>
        <w:t>传     真：</w:t>
      </w:r>
      <w:r>
        <w:rPr>
          <w:rFonts w:hint="eastAsia" w:ascii="方正仿宋简体" w:eastAsia="方正仿宋简体" w:hAnsiTheme="minorEastAsia"/>
          <w:sz w:val="24"/>
          <w:u w:val="single"/>
        </w:rPr>
        <w:t xml:space="preserve">             </w:t>
      </w:r>
    </w:p>
    <w:p>
      <w:pPr>
        <w:spacing w:line="560" w:lineRule="exact"/>
        <w:ind w:firstLine="480" w:firstLineChars="200"/>
        <w:rPr>
          <w:rFonts w:hint="eastAsia" w:ascii="方正仿宋简体" w:eastAsia="方正仿宋简体" w:hAnsiTheme="minorEastAsia"/>
          <w:sz w:val="24"/>
        </w:rPr>
      </w:pPr>
      <w:r>
        <w:rPr>
          <w:rFonts w:hint="eastAsia" w:ascii="方正仿宋简体" w:eastAsia="方正仿宋简体" w:hAnsiTheme="minorEastAsia"/>
          <w:sz w:val="24"/>
        </w:rPr>
        <w:t>日     期：</w:t>
      </w:r>
      <w:r>
        <w:rPr>
          <w:rFonts w:ascii="方正仿宋简体" w:eastAsia="方正仿宋简体" w:hAnsiTheme="minorEastAsia"/>
          <w:sz w:val="24"/>
          <w:u w:val="single"/>
        </w:rPr>
        <w:t xml:space="preserve">        </w:t>
      </w:r>
      <w:r>
        <w:rPr>
          <w:rFonts w:hint="eastAsia" w:ascii="方正仿宋简体" w:eastAsia="方正仿宋简体" w:hAnsiTheme="minorEastAsia"/>
          <w:sz w:val="24"/>
        </w:rPr>
        <w:t>年</w:t>
      </w:r>
      <w:r>
        <w:rPr>
          <w:rFonts w:hint="eastAsia" w:ascii="方正仿宋简体" w:eastAsia="方正仿宋简体" w:hAnsiTheme="minorEastAsia"/>
          <w:sz w:val="24"/>
          <w:u w:val="single"/>
        </w:rPr>
        <w:t xml:space="preserve"> </w:t>
      </w:r>
      <w:r>
        <w:rPr>
          <w:rFonts w:ascii="方正仿宋简体" w:eastAsia="方正仿宋简体" w:hAnsiTheme="minorEastAsia"/>
          <w:sz w:val="24"/>
          <w:u w:val="single"/>
        </w:rPr>
        <w:t xml:space="preserve">   </w:t>
      </w:r>
      <w:r>
        <w:rPr>
          <w:rFonts w:hint="eastAsia" w:ascii="方正仿宋简体" w:eastAsia="方正仿宋简体" w:hAnsiTheme="minorEastAsia"/>
          <w:sz w:val="24"/>
          <w:u w:val="single"/>
        </w:rPr>
        <w:t xml:space="preserve"> </w:t>
      </w:r>
      <w:r>
        <w:rPr>
          <w:rFonts w:hint="eastAsia" w:ascii="方正仿宋简体" w:eastAsia="方正仿宋简体" w:hAnsiTheme="minorEastAsia"/>
          <w:sz w:val="24"/>
        </w:rPr>
        <w:t>月</w:t>
      </w:r>
      <w:r>
        <w:rPr>
          <w:rFonts w:hint="eastAsia" w:ascii="方正仿宋简体" w:eastAsia="方正仿宋简体" w:hAnsiTheme="minorEastAsia"/>
          <w:sz w:val="24"/>
          <w:u w:val="single"/>
        </w:rPr>
        <w:t xml:space="preserve"> </w:t>
      </w:r>
      <w:r>
        <w:rPr>
          <w:rFonts w:ascii="方正仿宋简体" w:eastAsia="方正仿宋简体" w:hAnsiTheme="minorEastAsia"/>
          <w:sz w:val="24"/>
          <w:u w:val="single"/>
        </w:rPr>
        <w:t xml:space="preserve">   </w:t>
      </w:r>
      <w:r>
        <w:rPr>
          <w:rFonts w:hint="eastAsia" w:ascii="方正仿宋简体" w:eastAsia="方正仿宋简体" w:hAnsiTheme="minorEastAsia"/>
          <w:sz w:val="24"/>
          <w:u w:val="single"/>
        </w:rPr>
        <w:t xml:space="preserve"> </w:t>
      </w:r>
      <w:r>
        <w:rPr>
          <w:rFonts w:hint="eastAsia" w:ascii="方正仿宋简体" w:eastAsia="方正仿宋简体" w:hAnsiTheme="minorEastAsia"/>
          <w:sz w:val="24"/>
        </w:rPr>
        <w:t>日</w:t>
      </w:r>
    </w:p>
    <w:p>
      <w:pPr>
        <w:tabs>
          <w:tab w:val="center" w:pos="4649"/>
          <w:tab w:val="right" w:pos="9298"/>
        </w:tabs>
        <w:jc w:val="center"/>
        <w:rPr>
          <w:rFonts w:hint="eastAsia" w:ascii="方正仿宋简体" w:hAnsi="华文中宋" w:eastAsia="方正仿宋简体"/>
          <w:b/>
          <w:color w:val="000000"/>
          <w:sz w:val="28"/>
          <w:szCs w:val="28"/>
        </w:rPr>
      </w:pPr>
    </w:p>
    <w:p>
      <w:pPr>
        <w:spacing w:line="460" w:lineRule="exact"/>
        <w:rPr>
          <w:rFonts w:hint="eastAsia" w:ascii="方正仿宋简体" w:eastAsia="方正仿宋简体"/>
          <w:sz w:val="48"/>
          <w:szCs w:val="48"/>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62AE6979-A0D8-4947-9E9E-3C5AAE741F91}"/>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embedRegular r:id="rId2" w:fontKey="{82C1EFFF-F87F-4E40-A912-CC11380622ED}"/>
  </w:font>
  <w:font w:name="华文中宋">
    <w:altName w:val="宋体"/>
    <w:panose1 w:val="02010600040101010101"/>
    <w:charset w:val="86"/>
    <w:family w:val="auto"/>
    <w:pitch w:val="default"/>
    <w:sig w:usb0="00000000" w:usb1="00000000" w:usb2="00000010" w:usb3="00000000" w:csb0="0004009F" w:csb1="00000000"/>
    <w:embedRegular r:id="rId3" w:fontKey="{B7768E14-DDF6-41BC-B022-93FB4843EDD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7A318"/>
    <w:multiLevelType w:val="singleLevel"/>
    <w:tmpl w:val="B987A318"/>
    <w:lvl w:ilvl="0" w:tentative="0">
      <w:start w:val="1"/>
      <w:numFmt w:val="decimal"/>
      <w:suff w:val="nothing"/>
      <w:lvlText w:val="%1、"/>
      <w:lvlJc w:val="left"/>
      <w:pPr>
        <w:ind w:left="640" w:firstLine="0"/>
      </w:pPr>
    </w:lvl>
  </w:abstractNum>
  <w:abstractNum w:abstractNumId="1">
    <w:nsid w:val="C8CB3C60"/>
    <w:multiLevelType w:val="singleLevel"/>
    <w:tmpl w:val="C8CB3C60"/>
    <w:lvl w:ilvl="0" w:tentative="0">
      <w:start w:val="4"/>
      <w:numFmt w:val="chineseCounting"/>
      <w:suff w:val="nothing"/>
      <w:lvlText w:val="%1、"/>
      <w:lvlJc w:val="left"/>
      <w:rPr>
        <w:rFonts w:hint="eastAsia"/>
      </w:rPr>
    </w:lvl>
  </w:abstractNum>
  <w:abstractNum w:abstractNumId="2">
    <w:nsid w:val="21DA54A6"/>
    <w:multiLevelType w:val="multilevel"/>
    <w:tmpl w:val="21DA54A6"/>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96BEE8D"/>
    <w:multiLevelType w:val="singleLevel"/>
    <w:tmpl w:val="496BEE8D"/>
    <w:lvl w:ilvl="0" w:tentative="0">
      <w:start w:val="2"/>
      <w:numFmt w:val="chineseCounting"/>
      <w:suff w:val="nothing"/>
      <w:lvlText w:val="（%1）"/>
      <w:lvlJc w:val="left"/>
      <w:rPr>
        <w:rFonts w:hint="eastAsia"/>
      </w:rPr>
    </w:lvl>
  </w:abstractNum>
  <w:abstractNum w:abstractNumId="4">
    <w:nsid w:val="59A1147A"/>
    <w:multiLevelType w:val="singleLevel"/>
    <w:tmpl w:val="59A1147A"/>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65"/>
    <w:rsid w:val="00003F96"/>
    <w:rsid w:val="0004433A"/>
    <w:rsid w:val="00062D8F"/>
    <w:rsid w:val="000777C1"/>
    <w:rsid w:val="00080770"/>
    <w:rsid w:val="00084B2F"/>
    <w:rsid w:val="000B67FC"/>
    <w:rsid w:val="000F66BF"/>
    <w:rsid w:val="00136604"/>
    <w:rsid w:val="00157B7D"/>
    <w:rsid w:val="001941D4"/>
    <w:rsid w:val="00197D62"/>
    <w:rsid w:val="001C1579"/>
    <w:rsid w:val="00200FA3"/>
    <w:rsid w:val="002042E7"/>
    <w:rsid w:val="00207E03"/>
    <w:rsid w:val="002241C0"/>
    <w:rsid w:val="00257834"/>
    <w:rsid w:val="00277146"/>
    <w:rsid w:val="00346A9F"/>
    <w:rsid w:val="00350EA1"/>
    <w:rsid w:val="0035125D"/>
    <w:rsid w:val="00355CE6"/>
    <w:rsid w:val="00366607"/>
    <w:rsid w:val="00392BAA"/>
    <w:rsid w:val="003A7DA6"/>
    <w:rsid w:val="003E3989"/>
    <w:rsid w:val="004106A1"/>
    <w:rsid w:val="0041151E"/>
    <w:rsid w:val="004221F5"/>
    <w:rsid w:val="0044472F"/>
    <w:rsid w:val="004447CC"/>
    <w:rsid w:val="004564CB"/>
    <w:rsid w:val="00474FF7"/>
    <w:rsid w:val="004C7881"/>
    <w:rsid w:val="004D734B"/>
    <w:rsid w:val="00507C53"/>
    <w:rsid w:val="00521C72"/>
    <w:rsid w:val="0053386B"/>
    <w:rsid w:val="00535B8C"/>
    <w:rsid w:val="00544CB1"/>
    <w:rsid w:val="00557807"/>
    <w:rsid w:val="00591BA3"/>
    <w:rsid w:val="00645045"/>
    <w:rsid w:val="0068397F"/>
    <w:rsid w:val="00691830"/>
    <w:rsid w:val="00710287"/>
    <w:rsid w:val="00715FB1"/>
    <w:rsid w:val="00744FC2"/>
    <w:rsid w:val="00745D3E"/>
    <w:rsid w:val="00754401"/>
    <w:rsid w:val="00761993"/>
    <w:rsid w:val="00790476"/>
    <w:rsid w:val="007B3F45"/>
    <w:rsid w:val="007C2F80"/>
    <w:rsid w:val="0086090D"/>
    <w:rsid w:val="00873427"/>
    <w:rsid w:val="00884964"/>
    <w:rsid w:val="008850A2"/>
    <w:rsid w:val="008B4E1A"/>
    <w:rsid w:val="008B5DF1"/>
    <w:rsid w:val="008F0236"/>
    <w:rsid w:val="009262A6"/>
    <w:rsid w:val="00982542"/>
    <w:rsid w:val="009A511B"/>
    <w:rsid w:val="009D6DDF"/>
    <w:rsid w:val="00A13265"/>
    <w:rsid w:val="00A203D2"/>
    <w:rsid w:val="00A32102"/>
    <w:rsid w:val="00A70012"/>
    <w:rsid w:val="00A74CD5"/>
    <w:rsid w:val="00A953CB"/>
    <w:rsid w:val="00AC6657"/>
    <w:rsid w:val="00AE4E65"/>
    <w:rsid w:val="00AF54FA"/>
    <w:rsid w:val="00B1268B"/>
    <w:rsid w:val="00B33B5A"/>
    <w:rsid w:val="00B42C13"/>
    <w:rsid w:val="00B52361"/>
    <w:rsid w:val="00BB6853"/>
    <w:rsid w:val="00C137A1"/>
    <w:rsid w:val="00C13EEF"/>
    <w:rsid w:val="00C73F88"/>
    <w:rsid w:val="00CA4175"/>
    <w:rsid w:val="00D00435"/>
    <w:rsid w:val="00D33493"/>
    <w:rsid w:val="00D53FA2"/>
    <w:rsid w:val="00DA317F"/>
    <w:rsid w:val="00DA3CF2"/>
    <w:rsid w:val="00DC5DB6"/>
    <w:rsid w:val="00DD0F18"/>
    <w:rsid w:val="00E0212B"/>
    <w:rsid w:val="00E07FED"/>
    <w:rsid w:val="00E10495"/>
    <w:rsid w:val="00E51CCB"/>
    <w:rsid w:val="00E64B64"/>
    <w:rsid w:val="00E67CD9"/>
    <w:rsid w:val="00E802C2"/>
    <w:rsid w:val="00E83C35"/>
    <w:rsid w:val="00EC026B"/>
    <w:rsid w:val="00F10C4F"/>
    <w:rsid w:val="00F13E0C"/>
    <w:rsid w:val="00F8524B"/>
    <w:rsid w:val="00FA5672"/>
    <w:rsid w:val="00FB315E"/>
    <w:rsid w:val="00FC51AC"/>
    <w:rsid w:val="02EA2AE0"/>
    <w:rsid w:val="071B7FE3"/>
    <w:rsid w:val="08491997"/>
    <w:rsid w:val="0A375BD9"/>
    <w:rsid w:val="0A67004F"/>
    <w:rsid w:val="0AE35E77"/>
    <w:rsid w:val="0DDB604B"/>
    <w:rsid w:val="104F4194"/>
    <w:rsid w:val="119118D8"/>
    <w:rsid w:val="14AF018D"/>
    <w:rsid w:val="18162981"/>
    <w:rsid w:val="2529745A"/>
    <w:rsid w:val="2553609C"/>
    <w:rsid w:val="26BA2DB7"/>
    <w:rsid w:val="288B69BC"/>
    <w:rsid w:val="2D6F3F61"/>
    <w:rsid w:val="33080B77"/>
    <w:rsid w:val="3D154C78"/>
    <w:rsid w:val="3EB201B8"/>
    <w:rsid w:val="3FC64C56"/>
    <w:rsid w:val="40FF05E5"/>
    <w:rsid w:val="43C85B5F"/>
    <w:rsid w:val="45615A80"/>
    <w:rsid w:val="53C22773"/>
    <w:rsid w:val="5570510C"/>
    <w:rsid w:val="58751044"/>
    <w:rsid w:val="5B201F36"/>
    <w:rsid w:val="5DDC3EEF"/>
    <w:rsid w:val="654D3570"/>
    <w:rsid w:val="675671E8"/>
    <w:rsid w:val="6AB94986"/>
    <w:rsid w:val="73070494"/>
    <w:rsid w:val="75E563F5"/>
    <w:rsid w:val="797F16A4"/>
    <w:rsid w:val="79DE7173"/>
    <w:rsid w:val="7DF52FE7"/>
    <w:rsid w:val="7EC8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6"/>
    <w:uiPriority w:val="0"/>
    <w:pPr>
      <w:ind w:left="540" w:leftChars="257" w:firstLine="480" w:firstLineChars="200"/>
    </w:pPr>
    <w:rPr>
      <w:rFonts w:ascii="Times New Roman" w:hAnsi="Times New Roman" w:eastAsia="宋体" w:cs="Times New Roman"/>
      <w:sz w:val="24"/>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7">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qFormat/>
    <w:uiPriority w:val="99"/>
    <w:rPr>
      <w:sz w:val="18"/>
      <w:szCs w:val="18"/>
    </w:rPr>
  </w:style>
  <w:style w:type="character" w:customStyle="1" w:styleId="12">
    <w:name w:val="页脚 字符"/>
    <w:basedOn w:val="10"/>
    <w:link w:val="4"/>
    <w:qFormat/>
    <w:uiPriority w:val="99"/>
    <w:rPr>
      <w:sz w:val="18"/>
      <w:szCs w:val="18"/>
    </w:rPr>
  </w:style>
  <w:style w:type="paragraph" w:customStyle="1" w:styleId="13">
    <w:name w:val="目录"/>
    <w:basedOn w:val="1"/>
    <w:qFormat/>
    <w:uiPriority w:val="0"/>
    <w:pPr>
      <w:widowControl/>
      <w:jc w:val="center"/>
    </w:pPr>
    <w:rPr>
      <w:rFonts w:ascii="宋体" w:hAnsi="Times New Roman" w:eastAsia="宋体" w:cs="Times New Roman"/>
      <w:b/>
      <w:kern w:val="0"/>
      <w:sz w:val="36"/>
      <w:szCs w:val="20"/>
    </w:rPr>
  </w:style>
  <w:style w:type="character" w:customStyle="1" w:styleId="14">
    <w:name w:val="批注框文本 字符"/>
    <w:basedOn w:val="10"/>
    <w:link w:val="3"/>
    <w:semiHidden/>
    <w:qFormat/>
    <w:uiPriority w:val="99"/>
    <w:rPr>
      <w:sz w:val="18"/>
      <w:szCs w:val="18"/>
    </w:rPr>
  </w:style>
  <w:style w:type="character" w:customStyle="1" w:styleId="15">
    <w:name w:val="HTML 预设格式 字符"/>
    <w:link w:val="6"/>
    <w:qFormat/>
    <w:uiPriority w:val="99"/>
    <w:rPr>
      <w:rFonts w:ascii="宋体" w:hAnsi="宋体"/>
      <w:sz w:val="24"/>
      <w:szCs w:val="24"/>
    </w:rPr>
  </w:style>
  <w:style w:type="character" w:customStyle="1" w:styleId="16">
    <w:name w:val="正文文本缩进 2 字符"/>
    <w:basedOn w:val="10"/>
    <w:link w:val="2"/>
    <w:qFormat/>
    <w:uiPriority w:val="0"/>
    <w:rPr>
      <w:rFonts w:ascii="Times New Roman" w:hAnsi="Times New Roman" w:eastAsia="宋体" w:cs="Times New Roman"/>
      <w:sz w:val="24"/>
      <w:szCs w:val="20"/>
    </w:rPr>
  </w:style>
  <w:style w:type="character" w:customStyle="1" w:styleId="17">
    <w:name w:val="HTML 预设格式 字符1"/>
    <w:basedOn w:val="10"/>
    <w:semiHidden/>
    <w:qFormat/>
    <w:uiPriority w:val="99"/>
    <w:rPr>
      <w:rFonts w:ascii="Courier New" w:hAnsi="Courier New" w:cs="Courier New"/>
      <w:sz w:val="20"/>
      <w:szCs w:val="20"/>
    </w:rPr>
  </w:style>
  <w:style w:type="paragraph" w:customStyle="1" w:styleId="18">
    <w:name w:val="HTML 地址11"/>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9">
    <w:name w:val="普通(网站)1"/>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225</Words>
  <Characters>1286</Characters>
  <Lines>10</Lines>
  <Paragraphs>3</Paragraphs>
  <TotalTime>3</TotalTime>
  <ScaleCrop>false</ScaleCrop>
  <LinksUpToDate>false</LinksUpToDate>
  <CharactersWithSpaces>1508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2021-06-04T01:50:00Z</dcterms:created>
  <dc:creator>欧阳健</dc:creator>
  <cp:lastModifiedBy>tfsmy</cp:lastModifiedBy>
  <cp:lastPrinted>2020-11-11T07:53:00Z</cp:lastPrinted>
  <dcterms:modified xsi:type="dcterms:W3CDTF">2022-02-25T07:59:55Z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C6CFC52A11B94876AA016F229B0C6BBB</vt:lpwstr>
  </property>
</Properties>
</file>